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5"/>
        <w:gridCol w:w="7825"/>
      </w:tblGrid>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Reproductive Health</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Contraceptive Methods</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Questions to assess participants' use of contraception.</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The purpose of these questions is to determine the type of contraceptive methods used by both female and male study participants. Certain methods, such as hormonal contraceptives, may be associated with gene/environment factors. Contraceptive methods might also be of interest as they relate to risk of sexually transmitted diseases.</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Current Age</w:t>
            </w:r>
            <w:r>
              <w:br/>
              <w:t>Gender</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Preventive Health Care</w:t>
            </w:r>
            <w:r>
              <w:br/>
              <w:t>Sex and Reproduction</w:t>
            </w:r>
            <w:r>
              <w:br/>
              <w:t>Medications</w:t>
            </w:r>
            <w:r>
              <w:br/>
              <w:t>Other Medical Procedures</w:t>
            </w:r>
            <w:r>
              <w:br/>
              <w:t>Pregnancy and Fertility History</w:t>
            </w:r>
            <w:r>
              <w:br/>
              <w:t>Medical Risks to Pregnancy</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Reproductive health, contractive methods, birth control, safe sex, pregnancy prevention, birth control patch, IUD, injection, condoms, diaphragm, cervical cap, NuvaRing®, spermicidal foam, spermicidal jelly, vaginal sponge, Today® sponge, withdrawal, abstinence, rhythm, natural family planning, morning after pill, emergency contraception, vasectomy, female sterilization, tubal ligation, injection, Depo-Provera®, Lunelle, spermicidal cream, spermicidal film, suppository, hormonal implant, Norplant®, National Survey of Family Growth, NSFG, The LIFE Study, Women's Health Initiative</w:t>
            </w:r>
          </w:p>
        </w:tc>
      </w:tr>
    </w:tbl>
    <w:p w:rsidR="006B456A" w:rsidRPr="000F7B56" w:rsidRDefault="006B456A">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4"/>
        <w:gridCol w:w="7506"/>
      </w:tblGrid>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February 26, 2010</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Contraceptive Methods - Male</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The Expert Review Panel has not reviewed this measure yet.</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Male participants are also asked about contraception use in the last 12 months.</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 xml:space="preserve">The NSFG provides a card of response categories to the respondent. For example, in question 1 for males, an investigator would provide the respondent with a card listing the categories: "Condom or rubber; Withdrawal or pulling out; Vasectomy or male sterilization; Pill; Tubal ligation ("tubes tied") or female sterilization; Injection (Depo-Provera® or </w:t>
            </w:r>
            <w:r w:rsidRPr="000F7B56">
              <w:lastRenderedPageBreak/>
              <w:t>Lunelle); Spermicidal foam/jelly/cream/film/suppository; Hormonal implant (Norplant®); Rhythm or safe period; Something else."</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1. Including any methods you may have already told me about and methods you may have used only once, during the last 12 months, which of these methods did you and she use to prevent pregnancy or sexually transmitted diseases? ENTER all that apply.</w:t>
            </w:r>
          </w:p>
          <w:p w:rsidR="006B456A" w:rsidRPr="000F7B56" w:rsidRDefault="006B456A">
            <w:pPr>
              <w:pStyle w:val="NormalWeb"/>
            </w:pPr>
            <w:r w:rsidRPr="000F7B56">
              <w:t>[ ] 1 Condom or rubber</w:t>
            </w:r>
          </w:p>
          <w:p w:rsidR="006B456A" w:rsidRPr="000F7B56" w:rsidRDefault="006B456A">
            <w:pPr>
              <w:pStyle w:val="NormalWeb"/>
            </w:pPr>
            <w:r w:rsidRPr="000F7B56">
              <w:t>[ ] 2 Withdrawal or pulling out</w:t>
            </w:r>
          </w:p>
          <w:p w:rsidR="006B456A" w:rsidRPr="000F7B56" w:rsidRDefault="006B456A">
            <w:pPr>
              <w:pStyle w:val="NormalWeb"/>
            </w:pPr>
            <w:r w:rsidRPr="000F7B56">
              <w:t>[ ] 3 Vasectomy or male sterilization</w:t>
            </w:r>
          </w:p>
          <w:p w:rsidR="006B456A" w:rsidRPr="000F7B56" w:rsidRDefault="006B456A">
            <w:pPr>
              <w:pStyle w:val="NormalWeb"/>
            </w:pPr>
            <w:r w:rsidRPr="000F7B56">
              <w:t>[ ] 4 Pill</w:t>
            </w:r>
          </w:p>
          <w:p w:rsidR="006B456A" w:rsidRPr="000F7B56" w:rsidRDefault="006B456A">
            <w:pPr>
              <w:pStyle w:val="NormalWeb"/>
            </w:pPr>
            <w:r w:rsidRPr="000F7B56">
              <w:t>[ ] 5 Tubal ligation ("tubes tied") or female sterilization</w:t>
            </w:r>
          </w:p>
          <w:p w:rsidR="006B456A" w:rsidRPr="000F7B56" w:rsidRDefault="006B456A">
            <w:pPr>
              <w:pStyle w:val="NormalWeb"/>
            </w:pPr>
            <w:r w:rsidRPr="000F7B56">
              <w:t>[ ] 6 Injection (Depo-Provera® or Lunelle)</w:t>
            </w:r>
          </w:p>
          <w:p w:rsidR="006B456A" w:rsidRPr="000F7B56" w:rsidRDefault="006B456A">
            <w:pPr>
              <w:pStyle w:val="NormalWeb"/>
            </w:pPr>
            <w:r w:rsidRPr="000F7B56">
              <w:t>[ ] 7 Spermicidal foam/jelly/cream/film/suppository</w:t>
            </w:r>
          </w:p>
          <w:p w:rsidR="006B456A" w:rsidRPr="000F7B56" w:rsidRDefault="006B456A">
            <w:pPr>
              <w:pStyle w:val="NormalWeb"/>
            </w:pPr>
            <w:r w:rsidRPr="000F7B56">
              <w:t>[ ] 8 Hormonal implant (Norplant®)</w:t>
            </w:r>
          </w:p>
          <w:p w:rsidR="006B456A" w:rsidRPr="000F7B56" w:rsidRDefault="006B456A">
            <w:pPr>
              <w:pStyle w:val="NormalWeb"/>
            </w:pPr>
            <w:r w:rsidRPr="000F7B56">
              <w:t>[ ] 9 Rhythm or safe period</w:t>
            </w:r>
          </w:p>
          <w:p w:rsidR="006B456A" w:rsidRPr="000F7B56" w:rsidRDefault="006B456A">
            <w:pPr>
              <w:pStyle w:val="NormalWeb"/>
            </w:pPr>
            <w:r w:rsidRPr="000F7B56">
              <w:t>[ ] 10 Something else</w:t>
            </w:r>
          </w:p>
          <w:p w:rsidR="006B456A" w:rsidRPr="000F7B56" w:rsidRDefault="006B456A">
            <w:pPr>
              <w:pStyle w:val="copyright"/>
            </w:pPr>
            <w:r w:rsidRPr="000F7B56">
              <w:t>Depo-Provera® is a registered trademark of Pfizer Inc.; Norplant® is the registered trademark of the Population Council for levonorgestrel-releasing capsule implants for protection against pregnancy; Today® is a registered trademark of Alvogen Group, Inc.; NuvaRing® is a registered trademark of N.V. Organon Corporation (Netherlands).</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This approach, which has been utilized in several national surveys, provides for minimal burden, as it does not require extensive questioning. It is adaptable to both males and females.</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Centers for Disease Control and Prevention. National Survey of Family Growth Staff</w:t>
            </w:r>
            <w:r>
              <w:br/>
            </w:r>
            <w:r>
              <w:br/>
              <w:t>Division of Vital Statistics, National Center for Health Statistics. National Survey of Family Growth (NSFG) 2003 Cycle 6 Male. NSFG Cycle 6 Male CWPALLBC.</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Adolescent</w:t>
            </w:r>
            <w:r w:rsidRPr="000F7B56">
              <w:br/>
              <w:t>Adult</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English</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lastRenderedPageBreak/>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The NSFG sample represents the household population of the United States, 15-44 years of age.</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The interviewer must be trained in the use of CAPI-lite questionairres for the NSFG.</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If a computer-assisted instrument is used, computer software may be necessary to develop the instrument. The interviewer will require a laptop computer/handheld computer to administer a computer-assisted questionnaire.</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6"/>
              <w:gridCol w:w="2245"/>
              <w:gridCol w:w="930"/>
              <w:gridCol w:w="1139"/>
            </w:tblGrid>
            <w:tr w:rsidR="006B4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Source</w:t>
                  </w:r>
                </w:p>
              </w:tc>
            </w:tr>
            <w:tr w:rsidR="006B4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Person Contraception Method</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3007431</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hyperlink r:id="rId4" w:history="1">
                    <w:r>
                      <w:rPr>
                        <w:rStyle w:val="Hyperlink"/>
                      </w:rPr>
                      <w:t>CDE Browser</w:t>
                    </w:r>
                  </w:hyperlink>
                </w:p>
              </w:tc>
            </w:tr>
            <w:tr w:rsidR="006B4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Contraceptive methods male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62651-5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hyperlink r:id="rId5" w:history="1">
                    <w:r>
                      <w:rPr>
                        <w:rStyle w:val="Hyperlink"/>
                      </w:rPr>
                      <w:t>LOINC</w:t>
                    </w:r>
                  </w:hyperlink>
                </w:p>
              </w:tc>
            </w:tr>
          </w:tbl>
          <w:p w:rsidR="006B456A" w:rsidRDefault="006B456A"/>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Lepkowski JM, Mosher WD, Davis KE, Groves RM, van Hoewyk J, Willem J. (2006). National Survey of Family Growth, Cycle 6: sample design, weighting, imputation, and variance estimation. Vital Health Stat, 2(142):1-82. PubMed PMID: 16999003.</w:t>
            </w:r>
          </w:p>
          <w:p w:rsidR="006B456A" w:rsidRPr="000F7B56" w:rsidRDefault="006B456A">
            <w:pPr>
              <w:pStyle w:val="NormalWeb"/>
            </w:pPr>
            <w:r w:rsidRPr="000F7B56">
              <w:t>Martinez GM, Chandra A, Abma JC, Jones J, Mosher WD. (2006). Fertility, contraception, and fatherhood: data on men and women from cycle 6 (2002) of the 2002 National Survey of Family Growth. Vital Health Stat, 23(26):1-142.</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Interviewer-administered questionnaire</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None</w:t>
            </w:r>
          </w:p>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44"/>
              <w:gridCol w:w="1065"/>
            </w:tblGrid>
            <w:tr w:rsidR="006B4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Required</w:t>
                  </w:r>
                </w:p>
              </w:tc>
            </w:tr>
            <w:tr w:rsidR="006B4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No</w:t>
                  </w:r>
                </w:p>
              </w:tc>
            </w:tr>
            <w:tr w:rsidR="006B4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Yes</w:t>
                  </w:r>
                </w:p>
              </w:tc>
            </w:tr>
            <w:tr w:rsidR="006B4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No</w:t>
                  </w:r>
                </w:p>
              </w:tc>
            </w:tr>
            <w:tr w:rsidR="006B45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t>No</w:t>
                  </w:r>
                </w:p>
              </w:tc>
            </w:tr>
          </w:tbl>
          <w:p w:rsidR="006B456A" w:rsidRDefault="006B456A"/>
        </w:tc>
      </w:tr>
      <w:tr w:rsidR="006B456A">
        <w:tc>
          <w:tcPr>
            <w:tcW w:w="0" w:type="auto"/>
            <w:tcBorders>
              <w:top w:val="outset" w:sz="6" w:space="0" w:color="auto"/>
              <w:left w:val="outset" w:sz="6" w:space="0" w:color="auto"/>
              <w:bottom w:val="outset" w:sz="6" w:space="0" w:color="auto"/>
              <w:right w:val="outset" w:sz="6" w:space="0" w:color="auto"/>
            </w:tcBorders>
            <w:vAlign w:val="center"/>
            <w:hideMark/>
          </w:tcPr>
          <w:p w:rsidR="006B456A" w:rsidRDefault="006B456A">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6B456A" w:rsidRPr="000F7B56" w:rsidRDefault="006B456A">
            <w:pPr>
              <w:pStyle w:val="NormalWeb"/>
            </w:pPr>
            <w:r w:rsidRPr="000F7B56">
              <w:t>The Expert Review Panel has not reviewed this measure yet.</w:t>
            </w:r>
          </w:p>
        </w:tc>
      </w:tr>
    </w:tbl>
    <w:p w:rsidR="006B456A" w:rsidRDefault="006B456A"/>
    <w:sectPr w:rsidR="006B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B56"/>
    <w:rsid w:val="000F7B56"/>
    <w:rsid w:val="00486273"/>
    <w:rsid w:val="006B4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07379A-553B-4D49-BD6D-4337E05B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paragraph" w:customStyle="1" w:styleId="copyright">
    <w:name w:val="copyright"/>
    <w:basedOn w:val="Normal"/>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651-5.html?sections=Web" TargetMode="External"/><Relationship Id="rId4" Type="http://schemas.openxmlformats.org/officeDocument/2006/relationships/hyperlink" Target="https://cdebrowser.nci.nih.gov/CDEBrowser/search?elementDetails=9&amp;FirstTimer=0&amp;PageId=ElementDetailsGroup&amp;publicId=3007431&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Links>
    <vt:vector size="12" baseType="variant">
      <vt:variant>
        <vt:i4>8126574</vt:i4>
      </vt:variant>
      <vt:variant>
        <vt:i4>3</vt:i4>
      </vt:variant>
      <vt:variant>
        <vt:i4>0</vt:i4>
      </vt:variant>
      <vt:variant>
        <vt:i4>5</vt:i4>
      </vt:variant>
      <vt:variant>
        <vt:lpwstr>http://s.details.loinc.org/LOINC/62651-5.html?sections=Web</vt:lpwstr>
      </vt:variant>
      <vt:variant>
        <vt:lpwstr/>
      </vt:variant>
      <vt:variant>
        <vt:i4>6357113</vt:i4>
      </vt:variant>
      <vt:variant>
        <vt:i4>0</vt:i4>
      </vt:variant>
      <vt:variant>
        <vt:i4>0</vt:i4>
      </vt:variant>
      <vt:variant>
        <vt:i4>5</vt:i4>
      </vt:variant>
      <vt:variant>
        <vt:lpwstr>https://cdebrowser.nci.nih.gov/CDEBrowser/search?elementDetails=9&amp;FirstTimer=0&amp;PageId=ElementDetailsGroup&amp;publicId=3007431&amp;version=1.0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2017-04-07T19:44:00Z</dcterms:created>
  <dcterms:modified xsi:type="dcterms:W3CDTF">2017-04-07T19:44:00Z</dcterms:modified>
</cp:coreProperties>
</file>