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4E81F0F" Type="http://schemas.openxmlformats.org/officeDocument/2006/relationships/officeDocument" Target="/word/document.xml" /><Relationship Id="coreR4E81F0F"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101702</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Reproductive Health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Sexual Risk Behavior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spacing w:before="240" w:after="240"/>
              <w:ind w:left="0" w:right="0"/>
              <w:rPr>
                <w:rFonts w:ascii="Arial" w:hAnsi="Arial"/>
                <w:sz w:val="21"/>
              </w:rPr>
            </w:pPr>
            <w:r>
              <w:rPr>
                <w:rFonts w:ascii="Arial" w:hAnsi="Arial"/>
                <w:sz w:val="21"/>
              </w:rPr>
              <w:t>The purpose of these questions is to ascertain the participants’ risk of sexually transmitted infection.</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spacing w:before="240" w:after="240"/>
              <w:ind w:left="0" w:right="0"/>
              <w:rPr>
                <w:rFonts w:ascii="Arial" w:hAnsi="Arial"/>
                <w:sz w:val="21"/>
              </w:rPr>
            </w:pPr>
            <w:r>
              <w:rPr>
                <w:rFonts w:ascii="Arial" w:hAnsi="Arial"/>
                <w:sz w:val="21"/>
              </w:rPr>
              <w:t>The purpose of these questions is to assess participants’ risk of sexually transmitted infection. Chromosomal differences may affect sexual behavior and orientation and may be differentially expressed as a result of environmental factors (e.g., endocrine disruptors).</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r>
              <w:rPr>
                <w:rFonts w:ascii="Arial" w:hAnsi="Arial"/>
                <w:sz w:val="21"/>
              </w:rPr>
              <w:t xml:space="preserve">Current Age [10101] </w:t>
            </w: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r>
              <w:rPr>
                <w:rFonts w:ascii="Arial" w:hAnsi="Arial"/>
                <w:sz w:val="21"/>
              </w:rPr>
              <w:t>Contraceptive Methods - Female [100301]</w:t>
              <w:br w:type="textWrapping"/>
              <w:t>Contraceptive Methods - Male [100302]</w:t>
              <w:br w:type="textWrapping"/>
              <w:t>Current Contraception Use - Female [100303]</w:t>
              <w:br w:type="textWrapping"/>
              <w:t>Current Contraception Use - Male [100304]</w:t>
              <w:br w:type="textWrapping"/>
              <w:t>Difficulty in Conceiving [100401]</w:t>
              <w:br w:type="textWrapping"/>
              <w:t>Difficulty Getting Pregnant - Current Duration [100402]</w:t>
              <w:br w:type="textWrapping"/>
              <w:t>Difficulty Getting Pregnant - Prospective Assessment [100403]</w:t>
              <w:br w:type="textWrapping"/>
              <w:t xml:space="preserve">Difficulty Getting Pregnant - Retrospective Assessment [100404] </w:t>
            </w: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April 11, 2017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April 11, 2017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April 11, 2017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Sexual Risk Behavior - Female </w:t>
            </w:r>
          </w:p>
        </w:tc>
      </w:tr>
      <w:tr>
        <w:tc>
          <w:tcPr>
            <w:tcW w:w="1000" w:type="pct"/>
            <w:vAlign w:val="center"/>
          </w:tcPr>
          <w:p>
            <w:pPr>
              <w:spacing w:before="240" w:after="240"/>
              <w:ind w:left="0" w:right="0"/>
              <w:rPr>
                <w:rFonts w:ascii="Arial" w:hAnsi="Arial"/>
                <w:sz w:val="21"/>
              </w:rPr>
            </w:pPr>
            <w:r>
              <w:rPr>
                <w:rFonts w:ascii="Arial" w:hAnsi="Arial"/>
                <w:b w:val="1"/>
                <w:sz w:val="21"/>
              </w:rPr>
              <w:t>Protocol Name From Source:</w:t>
            </w:r>
          </w:p>
        </w:tc>
        <w:tc>
          <w:tcPr>
            <w:tcW w:w="0" w:type="auto"/>
            <w:vAlign w:val="center"/>
          </w:tcPr>
          <w:p>
            <w:pPr>
              <w:ind w:left="0" w:right="0"/>
            </w:pPr>
            <w:r>
              <w:rPr>
                <w:rFonts w:ascii="Arial" w:hAnsi="Arial"/>
                <w:sz w:val="21"/>
              </w:rPr>
              <w:t xml:space="preserve">National Health and Nutrition Examination Survey (NHANES), Sexual Behavior Module, 2011-2012 </w:t>
            </w:r>
          </w:p>
        </w:tc>
      </w:tr>
      <w:tr>
        <w:tc>
          <w:tcPr>
            <w:tcW w:w="1000" w:type="pct"/>
            <w:vAlign w:val="center"/>
          </w:tcPr>
          <w:p>
            <w:pPr>
              <w:spacing w:before="240" w:after="240"/>
              <w:ind w:left="0" w:right="0"/>
              <w:rPr>
                <w:rFonts w:ascii="Arial" w:hAnsi="Arial"/>
                <w:sz w:val="21"/>
              </w:rPr>
            </w:pPr>
            <w:r>
              <w:rPr>
                <w:rFonts w:ascii="Arial" w:hAnsi="Arial"/>
                <w:b w:val="1"/>
                <w:sz w:val="21"/>
              </w:rPr>
              <w:t>Protocol Availability:</w:t>
            </w:r>
          </w:p>
        </w:tc>
        <w:tc>
          <w:tcPr>
            <w:tcW w:w="0" w:type="auto"/>
            <w:vAlign w:val="center"/>
          </w:tcPr>
          <w:p>
            <w:pPr>
              <w:ind w:left="0" w:right="0"/>
            </w:pPr>
            <w:r>
              <w:rPr>
                <w:rFonts w:ascii="Arial" w:hAnsi="Arial"/>
                <w:sz w:val="21"/>
              </w:rPr>
              <w:t xml:space="preserve">Available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Reproductive health; contraceptive use; sexual history; sexual preference; sexual orientation; intercourse; National Health and Nutrition Examination Survey; NHANES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The purpose of this measure is to quantify sexual risk behavior in women or men. The measure quantifies both same-sex and opposite-sex interactions.</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The PhenX Expert Review Panel recommends asking these questions of participants aged 12-69.</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sz w:val="21"/>
              </w:rPr>
              <w:t>The next set of questions is about your sexual history. By sex, we mean vaginal, oral, or anal sex. Please remember that your answers are strictly confidential.</w:t>
            </w:r>
          </w:p>
          <w:p>
            <w:pPr>
              <w:spacing w:before="240" w:after="240"/>
              <w:ind w:left="0" w:right="0"/>
              <w:rPr>
                <w:rFonts w:ascii="Arial" w:hAnsi="Arial"/>
                <w:sz w:val="21"/>
              </w:rPr>
            </w:pPr>
            <w:r>
              <w:rPr>
                <w:rFonts w:ascii="Arial" w:hAnsi="Arial"/>
                <w:sz w:val="21"/>
              </w:rPr>
              <w:t>FOR AGES 14-17</w:t>
            </w:r>
          </w:p>
          <w:p>
            <w:pPr>
              <w:spacing w:before="240" w:after="240"/>
              <w:ind w:left="0" w:right="0"/>
              <w:rPr>
                <w:rFonts w:ascii="Arial" w:hAnsi="Arial"/>
                <w:sz w:val="21"/>
              </w:rPr>
            </w:pPr>
            <w:r>
              <w:rPr>
                <w:rFonts w:ascii="Arial" w:hAnsi="Arial"/>
                <w:sz w:val="21"/>
              </w:rPr>
              <w:t>1. Have you ever had any kind of sex</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 ] 9 Don’t Know</w:t>
            </w:r>
          </w:p>
          <w:p>
            <w:pPr>
              <w:spacing w:before="240" w:after="240"/>
              <w:ind w:left="0" w:right="0"/>
              <w:rPr>
                <w:rFonts w:ascii="Arial" w:hAnsi="Arial"/>
                <w:sz w:val="21"/>
              </w:rPr>
            </w:pPr>
            <w:r>
              <w:rPr>
                <w:rFonts w:ascii="Arial" w:hAnsi="Arial"/>
                <w:sz w:val="21"/>
              </w:rPr>
              <w:t>FOR AGES ABOVE 17</w:t>
            </w:r>
          </w:p>
          <w:p>
            <w:pPr>
              <w:spacing w:before="240" w:after="240"/>
              <w:ind w:left="0" w:right="0"/>
              <w:rPr>
                <w:rFonts w:ascii="Arial" w:hAnsi="Arial"/>
                <w:sz w:val="21"/>
              </w:rPr>
            </w:pPr>
            <w:r>
              <w:rPr>
                <w:rFonts w:ascii="Arial" w:hAnsi="Arial"/>
                <w:sz w:val="21"/>
              </w:rPr>
              <w:t>2. Have you ever had vaginal sex, also called sexual intercourse, with a man? This means a man’s penis in your vagina.</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 ] 9 Don’t Know</w:t>
            </w:r>
          </w:p>
          <w:p>
            <w:pPr>
              <w:spacing w:before="240" w:after="240"/>
              <w:ind w:left="0" w:right="0"/>
              <w:rPr>
                <w:rFonts w:ascii="Arial" w:hAnsi="Arial"/>
                <w:sz w:val="21"/>
              </w:rPr>
            </w:pPr>
            <w:r>
              <w:rPr>
                <w:rFonts w:ascii="Arial" w:hAnsi="Arial"/>
                <w:sz w:val="21"/>
              </w:rPr>
              <w:t>3. Have you ever performed oral sex on a man? This means putting your mouth on a man’s penis or genitals.</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 ] 9 Don’t Know</w:t>
            </w:r>
          </w:p>
          <w:p>
            <w:pPr>
              <w:spacing w:before="240" w:after="240"/>
              <w:ind w:left="0" w:right="0"/>
              <w:rPr>
                <w:rFonts w:ascii="Arial" w:hAnsi="Arial"/>
                <w:sz w:val="21"/>
              </w:rPr>
            </w:pPr>
            <w:r>
              <w:rPr>
                <w:rFonts w:ascii="Arial" w:hAnsi="Arial"/>
                <w:sz w:val="21"/>
              </w:rPr>
              <w:t>4. Have you ever had anal sex? This means contact between a man’s penis and your anus or butt.</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 ] 9 Don’t Know</w:t>
            </w:r>
          </w:p>
          <w:p>
            <w:pPr>
              <w:spacing w:before="240" w:after="240"/>
              <w:ind w:left="0" w:right="0"/>
              <w:rPr>
                <w:rFonts w:ascii="Arial" w:hAnsi="Arial"/>
                <w:sz w:val="21"/>
              </w:rPr>
            </w:pPr>
            <w:r>
              <w:rPr>
                <w:rFonts w:ascii="Arial" w:hAnsi="Arial"/>
                <w:sz w:val="21"/>
              </w:rPr>
              <w:t>5. How old were you the first time you had any kind of sex, including {vaginal, anal, or oral/vaginal or anal/vaginal or oral/anal or oral/vaginal/anal/oral}?</w:t>
            </w:r>
          </w:p>
          <w:p>
            <w:pPr>
              <w:spacing w:before="240" w:after="240"/>
              <w:ind w:left="0" w:right="0"/>
              <w:rPr>
                <w:rFonts w:ascii="Arial" w:hAnsi="Arial"/>
                <w:sz w:val="21"/>
              </w:rPr>
            </w:pPr>
            <w:r>
              <w:rPr>
                <w:rFonts w:ascii="Arial" w:hAnsi="Arial"/>
                <w:sz w:val="21"/>
              </w:rPr>
              <w:t>___ ____ Enter age in Years</w:t>
            </w:r>
          </w:p>
          <w:p>
            <w:pPr>
              <w:spacing w:before="240" w:after="240"/>
              <w:ind w:left="0" w:right="0"/>
              <w:rPr>
                <w:rFonts w:ascii="Arial" w:hAnsi="Arial"/>
                <w:sz w:val="21"/>
              </w:rPr>
            </w:pPr>
            <w:r>
              <w:rPr>
                <w:rFonts w:ascii="Arial" w:hAnsi="Arial"/>
                <w:sz w:val="21"/>
              </w:rPr>
              <w:t>[ ] 77 Refused</w:t>
            </w:r>
          </w:p>
          <w:p>
            <w:pPr>
              <w:spacing w:before="240" w:after="240"/>
              <w:ind w:left="0" w:right="0"/>
              <w:rPr>
                <w:rFonts w:ascii="Arial" w:hAnsi="Arial"/>
                <w:sz w:val="21"/>
              </w:rPr>
            </w:pPr>
            <w:r>
              <w:rPr>
                <w:rFonts w:ascii="Arial" w:hAnsi="Arial"/>
                <w:sz w:val="21"/>
              </w:rPr>
              <w:t>[ ] 99 Don’t Know</w:t>
            </w:r>
          </w:p>
          <w:p>
            <w:pPr>
              <w:spacing w:before="240" w:after="240"/>
              <w:ind w:left="0" w:right="0"/>
              <w:rPr>
                <w:rFonts w:ascii="Arial" w:hAnsi="Arial"/>
                <w:sz w:val="21"/>
              </w:rPr>
            </w:pPr>
            <w:r>
              <w:rPr>
                <w:rFonts w:ascii="Arial" w:hAnsi="Arial"/>
                <w:sz w:val="21"/>
              </w:rPr>
              <w:t xml:space="preserve">6. In your </w:t>
            </w:r>
            <w:r>
              <w:rPr>
                <w:rFonts w:ascii="Arial" w:hAnsi="Arial"/>
                <w:b w:val="1"/>
                <w:sz w:val="21"/>
              </w:rPr>
              <w:t>lifetime</w:t>
            </w:r>
            <w:r>
              <w:rPr>
                <w:rFonts w:ascii="Arial" w:hAnsi="Arial"/>
                <w:sz w:val="21"/>
              </w:rPr>
              <w:t xml:space="preserve">, with how many </w:t>
            </w:r>
            <w:r>
              <w:rPr>
                <w:rFonts w:ascii="Arial" w:hAnsi="Arial"/>
                <w:b w:val="1"/>
                <w:sz w:val="21"/>
              </w:rPr>
              <w:t xml:space="preserve">men </w:t>
            </w:r>
            <w:r>
              <w:rPr>
                <w:rFonts w:ascii="Arial" w:hAnsi="Arial"/>
                <w:sz w:val="21"/>
              </w:rPr>
              <w:t xml:space="preserve">have you had </w:t>
            </w:r>
            <w:r>
              <w:rPr>
                <w:rFonts w:ascii="Arial" w:hAnsi="Arial"/>
                <w:b w:val="1"/>
                <w:sz w:val="21"/>
              </w:rPr>
              <w:t xml:space="preserve">any </w:t>
            </w:r>
            <w:r>
              <w:rPr>
                <w:rFonts w:ascii="Arial" w:hAnsi="Arial"/>
                <w:sz w:val="21"/>
              </w:rPr>
              <w:t>kind of sex?</w:t>
            </w:r>
          </w:p>
          <w:p>
            <w:pPr>
              <w:spacing w:before="240" w:after="240"/>
              <w:ind w:left="0" w:right="0"/>
              <w:rPr>
                <w:rFonts w:ascii="Arial" w:hAnsi="Arial"/>
                <w:sz w:val="21"/>
              </w:rPr>
            </w:pPr>
            <w:r>
              <w:rPr>
                <w:rFonts w:ascii="Arial" w:hAnsi="Arial"/>
                <w:sz w:val="21"/>
              </w:rPr>
              <w:t>Please enter a number: _____________</w:t>
            </w:r>
          </w:p>
          <w:p>
            <w:pPr>
              <w:spacing w:before="240" w:after="240"/>
              <w:ind w:left="0" w:right="0"/>
              <w:rPr>
                <w:rFonts w:ascii="Arial" w:hAnsi="Arial"/>
                <w:sz w:val="21"/>
              </w:rPr>
            </w:pPr>
            <w:r>
              <w:rPr>
                <w:rFonts w:ascii="Arial" w:hAnsi="Arial"/>
                <w:sz w:val="21"/>
              </w:rPr>
              <w:t>[ ] 77777 Refused</w:t>
            </w:r>
          </w:p>
          <w:p>
            <w:pPr>
              <w:spacing w:before="240" w:after="240"/>
              <w:ind w:left="0" w:right="0"/>
              <w:rPr>
                <w:rFonts w:ascii="Arial" w:hAnsi="Arial"/>
                <w:sz w:val="21"/>
              </w:rPr>
            </w:pPr>
            <w:r>
              <w:rPr>
                <w:rFonts w:ascii="Arial" w:hAnsi="Arial"/>
                <w:sz w:val="21"/>
              </w:rPr>
              <w:t>[ ] 99999 Don’t Know</w:t>
            </w:r>
          </w:p>
          <w:p>
            <w:pPr>
              <w:spacing w:before="240" w:after="240"/>
              <w:ind w:left="0" w:right="0"/>
              <w:rPr>
                <w:rFonts w:ascii="Arial" w:hAnsi="Arial"/>
                <w:sz w:val="21"/>
              </w:rPr>
            </w:pPr>
            <w:r>
              <w:rPr>
                <w:rFonts w:ascii="Arial" w:hAnsi="Arial"/>
                <w:sz w:val="21"/>
              </w:rPr>
              <w:t>(If Q6 &gt; 0)</w:t>
            </w:r>
          </w:p>
          <w:p>
            <w:pPr>
              <w:spacing w:before="240" w:after="240"/>
              <w:ind w:left="0" w:right="0"/>
              <w:rPr>
                <w:rFonts w:ascii="Arial" w:hAnsi="Arial"/>
                <w:sz w:val="21"/>
              </w:rPr>
            </w:pPr>
            <w:r>
              <w:rPr>
                <w:rFonts w:ascii="Arial" w:hAnsi="Arial"/>
                <w:sz w:val="21"/>
              </w:rPr>
              <w:t xml:space="preserve">7. In the </w:t>
            </w:r>
            <w:r>
              <w:rPr>
                <w:rFonts w:ascii="Arial" w:hAnsi="Arial"/>
                <w:b w:val="1"/>
                <w:sz w:val="21"/>
              </w:rPr>
              <w:t>past 12 months</w:t>
            </w:r>
            <w:r>
              <w:rPr>
                <w:rFonts w:ascii="Arial" w:hAnsi="Arial"/>
                <w:sz w:val="21"/>
              </w:rPr>
              <w:t xml:space="preserve">, with how many </w:t>
            </w:r>
            <w:r>
              <w:rPr>
                <w:rFonts w:ascii="Arial" w:hAnsi="Arial"/>
                <w:b w:val="1"/>
                <w:sz w:val="21"/>
              </w:rPr>
              <w:t xml:space="preserve">men </w:t>
            </w:r>
            <w:r>
              <w:rPr>
                <w:rFonts w:ascii="Arial" w:hAnsi="Arial"/>
                <w:sz w:val="21"/>
              </w:rPr>
              <w:t xml:space="preserve">have you had </w:t>
            </w:r>
            <w:r>
              <w:rPr>
                <w:rFonts w:ascii="Arial" w:hAnsi="Arial"/>
                <w:b w:val="1"/>
                <w:sz w:val="21"/>
              </w:rPr>
              <w:t xml:space="preserve">any </w:t>
            </w:r>
            <w:r>
              <w:rPr>
                <w:rFonts w:ascii="Arial" w:hAnsi="Arial"/>
                <w:sz w:val="21"/>
              </w:rPr>
              <w:t>kind of sex?</w:t>
            </w:r>
          </w:p>
          <w:p>
            <w:pPr>
              <w:spacing w:before="240" w:after="240"/>
              <w:ind w:left="0" w:right="0"/>
              <w:rPr>
                <w:rFonts w:ascii="Arial" w:hAnsi="Arial"/>
                <w:sz w:val="21"/>
              </w:rPr>
            </w:pPr>
            <w:r>
              <w:rPr>
                <w:rFonts w:ascii="Arial" w:hAnsi="Arial"/>
                <w:sz w:val="21"/>
              </w:rPr>
              <w:t>Please enter a number: _____________</w:t>
            </w:r>
          </w:p>
          <w:p>
            <w:pPr>
              <w:spacing w:before="240" w:after="240"/>
              <w:ind w:left="0" w:right="0"/>
              <w:rPr>
                <w:rFonts w:ascii="Arial" w:hAnsi="Arial"/>
                <w:sz w:val="21"/>
              </w:rPr>
            </w:pPr>
            <w:r>
              <w:rPr>
                <w:rFonts w:ascii="Arial" w:hAnsi="Arial"/>
                <w:sz w:val="21"/>
              </w:rPr>
              <w:t>[ ] 77777 Refused</w:t>
            </w:r>
          </w:p>
          <w:p>
            <w:pPr>
              <w:spacing w:before="240" w:after="240"/>
              <w:ind w:left="0" w:right="0"/>
              <w:rPr>
                <w:rFonts w:ascii="Arial" w:hAnsi="Arial"/>
                <w:sz w:val="21"/>
              </w:rPr>
            </w:pPr>
            <w:r>
              <w:rPr>
                <w:rFonts w:ascii="Arial" w:hAnsi="Arial"/>
                <w:sz w:val="21"/>
              </w:rPr>
              <w:t>[ ] 99999 Don’t Know</w:t>
            </w:r>
          </w:p>
          <w:p>
            <w:pPr>
              <w:spacing w:before="240" w:after="240"/>
              <w:ind w:left="0" w:right="0"/>
              <w:rPr>
                <w:rFonts w:ascii="Arial" w:hAnsi="Arial"/>
                <w:sz w:val="21"/>
              </w:rPr>
            </w:pPr>
            <w:r>
              <w:rPr>
                <w:rFonts w:ascii="Arial" w:hAnsi="Arial"/>
                <w:sz w:val="21"/>
              </w:rPr>
              <w:t>(If Q2 = 1)</w:t>
            </w:r>
          </w:p>
          <w:p>
            <w:pPr>
              <w:spacing w:before="240" w:after="240"/>
              <w:ind w:left="0" w:right="0"/>
              <w:rPr>
                <w:rFonts w:ascii="Arial" w:hAnsi="Arial"/>
                <w:sz w:val="21"/>
              </w:rPr>
            </w:pPr>
            <w:r>
              <w:rPr>
                <w:rFonts w:ascii="Arial" w:hAnsi="Arial"/>
                <w:sz w:val="21"/>
              </w:rPr>
              <w:t xml:space="preserve">8. In </w:t>
            </w:r>
            <w:r>
              <w:rPr>
                <w:rFonts w:ascii="Arial" w:hAnsi="Arial"/>
                <w:b w:val="1"/>
                <w:sz w:val="21"/>
              </w:rPr>
              <w:t>your lifetime</w:t>
            </w:r>
            <w:r>
              <w:rPr>
                <w:rFonts w:ascii="Arial" w:hAnsi="Arial"/>
                <w:sz w:val="21"/>
              </w:rPr>
              <w:t xml:space="preserve">, with how many </w:t>
            </w:r>
            <w:r>
              <w:rPr>
                <w:rFonts w:ascii="Arial" w:hAnsi="Arial"/>
                <w:b w:val="1"/>
                <w:sz w:val="21"/>
              </w:rPr>
              <w:t xml:space="preserve">men </w:t>
            </w:r>
            <w:r>
              <w:rPr>
                <w:rFonts w:ascii="Arial" w:hAnsi="Arial"/>
                <w:sz w:val="21"/>
              </w:rPr>
              <w:t xml:space="preserve">have you had </w:t>
            </w:r>
            <w:r>
              <w:rPr>
                <w:rFonts w:ascii="Arial" w:hAnsi="Arial"/>
                <w:b w:val="1"/>
                <w:sz w:val="21"/>
              </w:rPr>
              <w:t xml:space="preserve">vaginal </w:t>
            </w:r>
            <w:r>
              <w:rPr>
                <w:rFonts w:ascii="Arial" w:hAnsi="Arial"/>
                <w:sz w:val="21"/>
              </w:rPr>
              <w:t>sex? Vaginal sex means a man’s penis in your vagina.</w:t>
            </w:r>
          </w:p>
          <w:p>
            <w:pPr>
              <w:spacing w:before="240" w:after="240"/>
              <w:ind w:left="0" w:right="0"/>
              <w:rPr>
                <w:rFonts w:ascii="Arial" w:hAnsi="Arial"/>
                <w:sz w:val="21"/>
              </w:rPr>
            </w:pPr>
            <w:r>
              <w:rPr>
                <w:rFonts w:ascii="Arial" w:hAnsi="Arial"/>
                <w:sz w:val="21"/>
              </w:rPr>
              <w:t>Please enter a number: _____________</w:t>
            </w:r>
          </w:p>
          <w:p>
            <w:pPr>
              <w:spacing w:before="240" w:after="240"/>
              <w:ind w:left="0" w:right="0"/>
              <w:rPr>
                <w:rFonts w:ascii="Arial" w:hAnsi="Arial"/>
                <w:sz w:val="21"/>
              </w:rPr>
            </w:pPr>
            <w:r>
              <w:rPr>
                <w:rFonts w:ascii="Arial" w:hAnsi="Arial"/>
                <w:sz w:val="21"/>
              </w:rPr>
              <w:t>[ ] 77777 Refused</w:t>
            </w:r>
          </w:p>
          <w:p>
            <w:pPr>
              <w:spacing w:before="240" w:after="240"/>
              <w:ind w:left="0" w:right="0"/>
              <w:rPr>
                <w:rFonts w:ascii="Arial" w:hAnsi="Arial"/>
                <w:sz w:val="21"/>
              </w:rPr>
            </w:pPr>
            <w:r>
              <w:rPr>
                <w:rFonts w:ascii="Arial" w:hAnsi="Arial"/>
                <w:sz w:val="21"/>
              </w:rPr>
              <w:t>[ ] 99999 Don’t Know</w:t>
            </w:r>
          </w:p>
          <w:p>
            <w:pPr>
              <w:spacing w:before="240" w:after="240"/>
              <w:ind w:left="0" w:right="0"/>
              <w:rPr>
                <w:rFonts w:ascii="Arial" w:hAnsi="Arial"/>
                <w:sz w:val="21"/>
              </w:rPr>
            </w:pPr>
            <w:r>
              <w:rPr>
                <w:rFonts w:ascii="Arial" w:hAnsi="Arial"/>
                <w:sz w:val="21"/>
              </w:rPr>
              <w:t>(If Q2 = 1)</w:t>
            </w:r>
          </w:p>
          <w:p>
            <w:pPr>
              <w:spacing w:before="240" w:after="240"/>
              <w:ind w:left="0" w:right="0"/>
              <w:rPr>
                <w:rFonts w:ascii="Arial" w:hAnsi="Arial"/>
                <w:sz w:val="21"/>
              </w:rPr>
            </w:pPr>
            <w:r>
              <w:rPr>
                <w:rFonts w:ascii="Arial" w:hAnsi="Arial"/>
                <w:sz w:val="21"/>
              </w:rPr>
              <w:t xml:space="preserve">9. In the </w:t>
            </w:r>
            <w:r>
              <w:rPr>
                <w:rFonts w:ascii="Arial" w:hAnsi="Arial"/>
                <w:b w:val="1"/>
                <w:sz w:val="21"/>
              </w:rPr>
              <w:t>past 12 months</w:t>
            </w:r>
            <w:r>
              <w:rPr>
                <w:rFonts w:ascii="Arial" w:hAnsi="Arial"/>
                <w:sz w:val="21"/>
              </w:rPr>
              <w:t xml:space="preserve">, with how many </w:t>
            </w:r>
            <w:r>
              <w:rPr>
                <w:rFonts w:ascii="Arial" w:hAnsi="Arial"/>
                <w:b w:val="1"/>
                <w:sz w:val="21"/>
              </w:rPr>
              <w:t xml:space="preserve">men </w:t>
            </w:r>
            <w:r>
              <w:rPr>
                <w:rFonts w:ascii="Arial" w:hAnsi="Arial"/>
                <w:sz w:val="21"/>
              </w:rPr>
              <w:t xml:space="preserve">have you had </w:t>
            </w:r>
            <w:r>
              <w:rPr>
                <w:rFonts w:ascii="Arial" w:hAnsi="Arial"/>
                <w:b w:val="1"/>
                <w:sz w:val="21"/>
              </w:rPr>
              <w:t xml:space="preserve">vaginal </w:t>
            </w:r>
            <w:r>
              <w:rPr>
                <w:rFonts w:ascii="Arial" w:hAnsi="Arial"/>
                <w:sz w:val="21"/>
              </w:rPr>
              <w:t>sex? Vaginal sex means a man’s penis in your vagina.</w:t>
            </w:r>
          </w:p>
          <w:p>
            <w:pPr>
              <w:spacing w:before="240" w:after="240"/>
              <w:ind w:left="0" w:right="0"/>
              <w:rPr>
                <w:rFonts w:ascii="Arial" w:hAnsi="Arial"/>
                <w:sz w:val="21"/>
              </w:rPr>
            </w:pPr>
            <w:r>
              <w:rPr>
                <w:rFonts w:ascii="Arial" w:hAnsi="Arial"/>
                <w:sz w:val="21"/>
              </w:rPr>
              <w:t>Please enter a number or enter zero for none: _____________</w:t>
            </w:r>
          </w:p>
          <w:p>
            <w:pPr>
              <w:spacing w:before="240" w:after="240"/>
              <w:ind w:left="0" w:right="0"/>
              <w:rPr>
                <w:rFonts w:ascii="Arial" w:hAnsi="Arial"/>
                <w:sz w:val="21"/>
              </w:rPr>
            </w:pPr>
            <w:r>
              <w:rPr>
                <w:rFonts w:ascii="Arial" w:hAnsi="Arial"/>
                <w:sz w:val="21"/>
              </w:rPr>
              <w:t>[ ] 77777 Refused</w:t>
            </w:r>
          </w:p>
          <w:p>
            <w:pPr>
              <w:spacing w:before="240" w:after="240"/>
              <w:ind w:left="0" w:right="0"/>
              <w:rPr>
                <w:rFonts w:ascii="Arial" w:hAnsi="Arial"/>
                <w:sz w:val="21"/>
              </w:rPr>
            </w:pPr>
            <w:r>
              <w:rPr>
                <w:rFonts w:ascii="Arial" w:hAnsi="Arial"/>
                <w:sz w:val="21"/>
              </w:rPr>
              <w:t>[ ] 99999 Don’t Know</w:t>
            </w:r>
          </w:p>
          <w:p>
            <w:pPr>
              <w:spacing w:before="240" w:after="240"/>
              <w:ind w:left="0" w:right="0"/>
              <w:rPr>
                <w:rFonts w:ascii="Arial" w:hAnsi="Arial"/>
                <w:sz w:val="21"/>
              </w:rPr>
            </w:pPr>
            <w:r>
              <w:rPr>
                <w:rFonts w:ascii="Arial" w:hAnsi="Arial"/>
                <w:sz w:val="21"/>
              </w:rPr>
              <w:t>(If Q9 &gt; 0)</w:t>
            </w:r>
          </w:p>
          <w:p>
            <w:pPr>
              <w:spacing w:before="240" w:after="240"/>
              <w:ind w:left="0" w:right="0"/>
              <w:rPr>
                <w:rFonts w:ascii="Arial" w:hAnsi="Arial"/>
                <w:sz w:val="21"/>
              </w:rPr>
            </w:pPr>
            <w:r>
              <w:rPr>
                <w:rFonts w:ascii="Arial" w:hAnsi="Arial"/>
                <w:sz w:val="21"/>
              </w:rPr>
              <w:t xml:space="preserve">10. In the </w:t>
            </w:r>
            <w:r>
              <w:rPr>
                <w:rFonts w:ascii="Arial" w:hAnsi="Arial"/>
                <w:b w:val="1"/>
                <w:sz w:val="21"/>
              </w:rPr>
              <w:t>past 12 months</w:t>
            </w:r>
            <w:r>
              <w:rPr>
                <w:rFonts w:ascii="Arial" w:hAnsi="Arial"/>
                <w:sz w:val="21"/>
              </w:rPr>
              <w:t>, about how often have you had {vaginal or anal/vaginal/anal} sex without using a condom?</w:t>
            </w:r>
          </w:p>
          <w:p>
            <w:pPr>
              <w:spacing w:before="240" w:after="240"/>
              <w:ind w:left="0" w:right="0"/>
              <w:rPr>
                <w:rFonts w:ascii="Arial" w:hAnsi="Arial"/>
                <w:sz w:val="21"/>
              </w:rPr>
            </w:pPr>
            <w:r>
              <w:rPr>
                <w:rFonts w:ascii="Arial" w:hAnsi="Arial"/>
                <w:sz w:val="21"/>
              </w:rPr>
              <w:t>Please select one of the following choices</w:t>
            </w:r>
          </w:p>
          <w:p>
            <w:pPr>
              <w:spacing w:before="240" w:after="240"/>
              <w:ind w:left="0" w:right="0"/>
              <w:rPr>
                <w:rFonts w:ascii="Arial" w:hAnsi="Arial"/>
                <w:sz w:val="21"/>
              </w:rPr>
            </w:pPr>
            <w:r>
              <w:rPr>
                <w:rFonts w:ascii="Arial" w:hAnsi="Arial"/>
                <w:sz w:val="21"/>
              </w:rPr>
              <w:t>[ ] 1 Never</w:t>
            </w:r>
          </w:p>
          <w:p>
            <w:pPr>
              <w:spacing w:before="240" w:after="240"/>
              <w:ind w:left="0" w:right="0"/>
              <w:rPr>
                <w:rFonts w:ascii="Arial" w:hAnsi="Arial"/>
                <w:sz w:val="21"/>
              </w:rPr>
            </w:pPr>
            <w:r>
              <w:rPr>
                <w:rFonts w:ascii="Arial" w:hAnsi="Arial"/>
                <w:sz w:val="21"/>
              </w:rPr>
              <w:t>[ ] 2 Less than half of the time</w:t>
            </w:r>
          </w:p>
          <w:p>
            <w:pPr>
              <w:spacing w:before="240" w:after="240"/>
              <w:ind w:left="0" w:right="0"/>
              <w:rPr>
                <w:rFonts w:ascii="Arial" w:hAnsi="Arial"/>
                <w:sz w:val="21"/>
              </w:rPr>
            </w:pPr>
            <w:r>
              <w:rPr>
                <w:rFonts w:ascii="Arial" w:hAnsi="Arial"/>
                <w:sz w:val="21"/>
              </w:rPr>
              <w:t>[ ] 3 About half of the time</w:t>
            </w:r>
          </w:p>
          <w:p>
            <w:pPr>
              <w:spacing w:before="240" w:after="240"/>
              <w:ind w:left="0" w:right="0"/>
              <w:rPr>
                <w:rFonts w:ascii="Arial" w:hAnsi="Arial"/>
                <w:sz w:val="21"/>
              </w:rPr>
            </w:pPr>
            <w:r>
              <w:rPr>
                <w:rFonts w:ascii="Arial" w:hAnsi="Arial"/>
                <w:sz w:val="21"/>
              </w:rPr>
              <w:t>[ ] 4 Not always, but more than half of the time</w:t>
            </w:r>
          </w:p>
          <w:p>
            <w:pPr>
              <w:spacing w:before="240" w:after="240"/>
              <w:ind w:left="0" w:right="0"/>
              <w:rPr>
                <w:rFonts w:ascii="Arial" w:hAnsi="Arial"/>
                <w:sz w:val="21"/>
              </w:rPr>
            </w:pPr>
            <w:r>
              <w:rPr>
                <w:rFonts w:ascii="Arial" w:hAnsi="Arial"/>
                <w:sz w:val="21"/>
              </w:rPr>
              <w:t>[ ] 5 Always</w:t>
            </w:r>
          </w:p>
          <w:p>
            <w:pPr>
              <w:spacing w:before="240" w:after="240"/>
              <w:ind w:left="0" w:right="0"/>
              <w:rPr>
                <w:rFonts w:ascii="Arial" w:hAnsi="Arial"/>
                <w:sz w:val="21"/>
              </w:rPr>
            </w:pPr>
            <w:r>
              <w:rPr>
                <w:rFonts w:ascii="Arial" w:hAnsi="Arial"/>
                <w:sz w:val="21"/>
              </w:rPr>
              <w:t>[ ] 6 Refused</w:t>
            </w:r>
          </w:p>
          <w:p>
            <w:pPr>
              <w:spacing w:before="240" w:after="240"/>
              <w:ind w:left="0" w:right="0"/>
              <w:rPr>
                <w:rFonts w:ascii="Arial" w:hAnsi="Arial"/>
                <w:sz w:val="21"/>
              </w:rPr>
            </w:pPr>
            <w:r>
              <w:rPr>
                <w:rFonts w:ascii="Arial" w:hAnsi="Arial"/>
                <w:sz w:val="21"/>
              </w:rPr>
              <w:t>[ ] 7 Don’t Know</w:t>
            </w:r>
          </w:p>
          <w:p>
            <w:pPr>
              <w:spacing w:before="240" w:after="240"/>
              <w:ind w:left="0" w:right="0"/>
              <w:rPr>
                <w:rFonts w:ascii="Arial" w:hAnsi="Arial"/>
                <w:sz w:val="21"/>
              </w:rPr>
            </w:pPr>
            <w:r>
              <w:rPr>
                <w:rFonts w:ascii="Arial" w:hAnsi="Arial"/>
                <w:sz w:val="21"/>
              </w:rPr>
              <w:t xml:space="preserve">11. Have you </w:t>
            </w:r>
            <w:r>
              <w:rPr>
                <w:rFonts w:ascii="Arial" w:hAnsi="Arial"/>
                <w:b w:val="1"/>
                <w:sz w:val="21"/>
              </w:rPr>
              <w:t xml:space="preserve">ever </w:t>
            </w:r>
            <w:r>
              <w:rPr>
                <w:rFonts w:ascii="Arial" w:hAnsi="Arial"/>
                <w:sz w:val="21"/>
              </w:rPr>
              <w:t xml:space="preserve">had </w:t>
            </w:r>
            <w:r>
              <w:rPr>
                <w:rFonts w:ascii="Arial" w:hAnsi="Arial"/>
                <w:b w:val="1"/>
                <w:sz w:val="21"/>
              </w:rPr>
              <w:t xml:space="preserve">any </w:t>
            </w:r>
            <w:r>
              <w:rPr>
                <w:rFonts w:ascii="Arial" w:hAnsi="Arial"/>
                <w:sz w:val="21"/>
              </w:rPr>
              <w:t>kind of sex with a woman? By sex, we mean sexual contact with another woman’s vagina or genitals.</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 ] 9 Don’t Know</w:t>
            </w:r>
          </w:p>
          <w:p>
            <w:pPr>
              <w:spacing w:before="240" w:after="240"/>
              <w:ind w:left="0" w:right="0"/>
              <w:rPr>
                <w:rFonts w:ascii="Arial" w:hAnsi="Arial"/>
                <w:sz w:val="21"/>
              </w:rPr>
            </w:pPr>
            <w:r>
              <w:rPr>
                <w:rFonts w:ascii="Arial" w:hAnsi="Arial"/>
                <w:sz w:val="21"/>
              </w:rPr>
              <w:t>(If Q11 = 1)</w:t>
            </w:r>
          </w:p>
          <w:p>
            <w:pPr>
              <w:spacing w:before="240" w:after="240"/>
              <w:ind w:left="0" w:right="0"/>
              <w:rPr>
                <w:rFonts w:ascii="Arial" w:hAnsi="Arial"/>
                <w:sz w:val="21"/>
              </w:rPr>
            </w:pPr>
            <w:r>
              <w:rPr>
                <w:rFonts w:ascii="Arial" w:hAnsi="Arial"/>
                <w:sz w:val="21"/>
              </w:rPr>
              <w:t xml:space="preserve">12. In </w:t>
            </w:r>
            <w:r>
              <w:rPr>
                <w:rFonts w:ascii="Arial" w:hAnsi="Arial"/>
                <w:b w:val="1"/>
                <w:sz w:val="21"/>
              </w:rPr>
              <w:t xml:space="preserve">your lifetime </w:t>
            </w:r>
            <w:r>
              <w:rPr>
                <w:rFonts w:ascii="Arial" w:hAnsi="Arial"/>
                <w:sz w:val="21"/>
              </w:rPr>
              <w:t xml:space="preserve">with how many </w:t>
            </w:r>
            <w:r>
              <w:rPr>
                <w:rFonts w:ascii="Arial" w:hAnsi="Arial"/>
                <w:b w:val="1"/>
                <w:sz w:val="21"/>
              </w:rPr>
              <w:t xml:space="preserve">women </w:t>
            </w:r>
            <w:r>
              <w:rPr>
                <w:rFonts w:ascii="Arial" w:hAnsi="Arial"/>
                <w:sz w:val="21"/>
              </w:rPr>
              <w:t>have you had sex? By sex, we mean sexual contact with another woman’s vagina or genitals.</w:t>
            </w:r>
          </w:p>
          <w:p>
            <w:pPr>
              <w:spacing w:before="240" w:after="240"/>
              <w:ind w:left="0" w:right="0"/>
              <w:rPr>
                <w:rFonts w:ascii="Arial" w:hAnsi="Arial"/>
                <w:sz w:val="21"/>
              </w:rPr>
            </w:pPr>
            <w:r>
              <w:rPr>
                <w:rFonts w:ascii="Arial" w:hAnsi="Arial"/>
                <w:sz w:val="21"/>
              </w:rPr>
              <w:t>Please enter a number: _____________</w:t>
            </w:r>
          </w:p>
          <w:p>
            <w:pPr>
              <w:spacing w:before="240" w:after="240"/>
              <w:ind w:left="0" w:right="0"/>
              <w:rPr>
                <w:rFonts w:ascii="Arial" w:hAnsi="Arial"/>
                <w:sz w:val="21"/>
              </w:rPr>
            </w:pPr>
            <w:r>
              <w:rPr>
                <w:rFonts w:ascii="Arial" w:hAnsi="Arial"/>
                <w:sz w:val="21"/>
              </w:rPr>
              <w:t>[ ] 77777 Refused</w:t>
            </w:r>
          </w:p>
          <w:p>
            <w:pPr>
              <w:spacing w:before="240" w:after="240"/>
              <w:ind w:left="0" w:right="0"/>
              <w:rPr>
                <w:rFonts w:ascii="Arial" w:hAnsi="Arial"/>
                <w:sz w:val="21"/>
              </w:rPr>
            </w:pPr>
            <w:r>
              <w:rPr>
                <w:rFonts w:ascii="Arial" w:hAnsi="Arial"/>
                <w:sz w:val="21"/>
              </w:rPr>
              <w:t>[ ] 99999 Don’t Know</w:t>
            </w:r>
          </w:p>
          <w:p>
            <w:pPr>
              <w:spacing w:before="240" w:after="240"/>
              <w:ind w:left="0" w:right="0"/>
              <w:rPr>
                <w:rFonts w:ascii="Arial" w:hAnsi="Arial"/>
                <w:sz w:val="21"/>
              </w:rPr>
            </w:pPr>
            <w:r>
              <w:rPr>
                <w:rFonts w:ascii="Arial" w:hAnsi="Arial"/>
                <w:sz w:val="21"/>
              </w:rPr>
              <w:t>(If Q11 = 1)</w:t>
            </w:r>
          </w:p>
          <w:p>
            <w:pPr>
              <w:spacing w:before="240" w:after="240"/>
              <w:ind w:left="0" w:right="0"/>
              <w:rPr>
                <w:rFonts w:ascii="Arial" w:hAnsi="Arial"/>
                <w:sz w:val="21"/>
              </w:rPr>
            </w:pPr>
            <w:r>
              <w:rPr>
                <w:rFonts w:ascii="Arial" w:hAnsi="Arial"/>
                <w:sz w:val="21"/>
              </w:rPr>
              <w:t xml:space="preserve">13. In the </w:t>
            </w:r>
            <w:r>
              <w:rPr>
                <w:rFonts w:ascii="Arial" w:hAnsi="Arial"/>
                <w:b w:val="1"/>
                <w:sz w:val="21"/>
              </w:rPr>
              <w:t>past 12 months</w:t>
            </w:r>
            <w:r>
              <w:rPr>
                <w:rFonts w:ascii="Arial" w:hAnsi="Arial"/>
                <w:sz w:val="21"/>
              </w:rPr>
              <w:t xml:space="preserve">, with how many </w:t>
            </w:r>
            <w:r>
              <w:rPr>
                <w:rFonts w:ascii="Arial" w:hAnsi="Arial"/>
                <w:b w:val="1"/>
                <w:sz w:val="21"/>
              </w:rPr>
              <w:t xml:space="preserve">women </w:t>
            </w:r>
            <w:r>
              <w:rPr>
                <w:rFonts w:ascii="Arial" w:hAnsi="Arial"/>
                <w:sz w:val="21"/>
              </w:rPr>
              <w:t>have you had sex? By sex, we mean sexual contact with another woman’s vagina or genitals.</w:t>
            </w:r>
          </w:p>
          <w:p>
            <w:pPr>
              <w:spacing w:before="240" w:after="240"/>
              <w:ind w:left="0" w:right="0"/>
              <w:rPr>
                <w:rFonts w:ascii="Arial" w:hAnsi="Arial"/>
                <w:sz w:val="21"/>
              </w:rPr>
            </w:pPr>
            <w:r>
              <w:rPr>
                <w:rFonts w:ascii="Arial" w:hAnsi="Arial"/>
                <w:sz w:val="21"/>
              </w:rPr>
              <w:t>Please enter a number: _____________</w:t>
            </w:r>
          </w:p>
          <w:p>
            <w:pPr>
              <w:spacing w:before="240" w:after="240"/>
              <w:ind w:left="0" w:right="0"/>
              <w:rPr>
                <w:rFonts w:ascii="Arial" w:hAnsi="Arial"/>
                <w:sz w:val="21"/>
              </w:rPr>
            </w:pPr>
            <w:r>
              <w:rPr>
                <w:rFonts w:ascii="Arial" w:hAnsi="Arial"/>
                <w:sz w:val="21"/>
              </w:rPr>
              <w:t>[ ] 77777 Refused</w:t>
            </w:r>
          </w:p>
          <w:p>
            <w:pPr>
              <w:spacing w:before="240" w:after="240"/>
              <w:ind w:left="0" w:right="0"/>
              <w:rPr>
                <w:rFonts w:ascii="Arial" w:hAnsi="Arial"/>
                <w:sz w:val="21"/>
              </w:rPr>
            </w:pPr>
            <w:r>
              <w:rPr>
                <w:rFonts w:ascii="Arial" w:hAnsi="Arial"/>
                <w:sz w:val="21"/>
              </w:rPr>
              <w:t>[ ] 99999 Don’t Know</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This instrument was chosen based on its comprehensive nature and use of lay language.</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 xml:space="preserve">Centers for Disease Control and Prevention (CDC). (2011). 2011-2012 National Health and Nutrition Examination Survey (NHANES), Sexual Behavior Questionnaire. </w:t>
            </w:r>
            <w:r>
              <w:rPr>
                <w:rFonts w:ascii="Arial" w:hAnsi="Arial"/>
                <w:sz w:val="21"/>
              </w:rPr>
              <w:fldChar w:fldCharType="begin"/>
            </w:r>
            <w:r>
              <w:rPr>
                <w:rFonts w:ascii="Arial" w:hAnsi="Arial"/>
                <w:sz w:val="21"/>
              </w:rPr>
              <w:instrText>HYPERLINK "https://www.cdc.gov/nchs/data/nhanes/nhanes_11_12/sxq_acasi.pdf"</w:instrText>
            </w:r>
            <w:r>
              <w:rPr>
                <w:rFonts w:ascii="Arial" w:hAnsi="Arial"/>
                <w:sz w:val="21"/>
              </w:rPr>
              <w:fldChar w:fldCharType="separate"/>
            </w:r>
            <w:r>
              <w:rPr>
                <w:rStyle w:val="C2"/>
                <w:rFonts w:ascii="Arial" w:hAnsi="Arial"/>
                <w:sz w:val="21"/>
              </w:rPr>
              <w:t>https://www.cdc.gov/nchs/data/nhanes/nhanes_11_12/sxq_acasi.pdf</w:t>
            </w:r>
            <w:r>
              <w:rPr>
                <w:rStyle w:val="C2"/>
                <w:rFonts w:ascii="Arial" w:hAnsi="Arial"/>
                <w:sz w:val="21"/>
              </w:rPr>
              <w:fldChar w:fldCharType="end"/>
            </w:r>
            <w:r>
              <w:rPr>
                <w:rFonts w:ascii="Arial" w:hAnsi="Arial"/>
                <w:sz w:val="21"/>
              </w:rPr>
              <w:t>.</w:t>
            </w:r>
          </w:p>
          <w:p>
            <w:pPr>
              <w:spacing w:before="240" w:after="240"/>
              <w:ind w:left="0" w:right="0"/>
              <w:rPr>
                <w:rFonts w:ascii="Arial" w:hAnsi="Arial"/>
                <w:sz w:val="21"/>
              </w:rPr>
            </w:pPr>
            <w:r>
              <w:rPr>
                <w:rFonts w:ascii="Arial" w:hAnsi="Arial"/>
                <w:sz w:val="21"/>
              </w:rPr>
              <w:t>Certification for the Spanish translation can be found [link[www.phenxtoolkit.org/toolkit_content/Spanish/translation_certification_feb2018.pdf|here]].</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English</w:t>
              <w:br w:type="textWrapping"/>
              <w:t xml:space="preserve">Spanish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14-69 years of age</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The interviewer must be trained to conduct personal interviews with individuals from the general population. The interviewer must be trained and found to be competent (i.e., tested by an expert) at the completion of personal interviews. The interviewer should be trained to prompt participants further if a "don’t know" response is provided.</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If a computer-assisted instrument is used, computer software may be necessary to develop the instrument. The interviewer will require a laptop computer/handheld computer to administer a computer-assisted questionnaire.</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 xml:space="preserve">Liu, G., Hariri, S., Bradley, H., Gottlieb, S. L., Leichliter, J. S., Markowitz, L. E. (2015). Trends and Patterns of Sexual Behaviors Among Adolescents and Adults Aged 14 to 59 Years, United States. </w:t>
            </w:r>
            <w:r>
              <w:rPr>
                <w:rFonts w:ascii="Arial" w:hAnsi="Arial"/>
                <w:i w:val="1"/>
                <w:sz w:val="21"/>
              </w:rPr>
              <w:t>Sexually Transmitted Diseases,</w:t>
            </w:r>
            <w:r>
              <w:rPr>
                <w:rFonts w:ascii="Arial" w:hAnsi="Arial"/>
                <w:sz w:val="21"/>
              </w:rPr>
              <w:t xml:space="preserve"> 42(1): 20-26.</w:t>
            </w:r>
          </w:p>
          <w:p>
            <w:pPr>
              <w:spacing w:before="240" w:after="240"/>
              <w:ind w:left="0" w:right="0"/>
              <w:rPr>
                <w:rFonts w:ascii="Arial" w:hAnsi="Arial"/>
                <w:sz w:val="21"/>
              </w:rPr>
            </w:pPr>
            <w:r>
              <w:rPr>
                <w:rFonts w:ascii="Arial" w:hAnsi="Arial"/>
                <w:sz w:val="21"/>
              </w:rPr>
              <w:t xml:space="preserve">Mirzaei, M., Ahmadi, K., Saadat, S.-H., &amp; Ramezani, M. A. (2016). Instruments of high risk sexual behavior assessment: A systematic review. </w:t>
            </w:r>
            <w:r>
              <w:rPr>
                <w:rFonts w:ascii="Arial" w:hAnsi="Arial"/>
                <w:i w:val="1"/>
                <w:sz w:val="21"/>
              </w:rPr>
              <w:t>Materia Socio-Medica</w:t>
            </w:r>
            <w:r>
              <w:rPr>
                <w:rFonts w:ascii="Arial" w:hAnsi="Arial"/>
                <w:sz w:val="21"/>
              </w:rPr>
              <w:t xml:space="preserve">, </w:t>
            </w:r>
            <w:r>
              <w:rPr>
                <w:rFonts w:ascii="Arial" w:hAnsi="Arial"/>
                <w:i w:val="1"/>
                <w:sz w:val="21"/>
              </w:rPr>
              <w:t>28</w:t>
            </w:r>
            <w:r>
              <w:rPr>
                <w:rFonts w:ascii="Arial" w:hAnsi="Arial"/>
                <w:sz w:val="21"/>
              </w:rPr>
              <w:t>(1), 46-50.</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Self-administered questionnaire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spacing w:before="240" w:after="240"/>
              <w:ind w:left="0" w:right="0"/>
              <w:rPr>
                <w:rFonts w:ascii="Arial" w:hAnsi="Arial"/>
                <w:sz w:val="21"/>
              </w:rPr>
            </w:pPr>
            <w:r>
              <w:rPr>
                <w:rFonts w:ascii="Arial" w:hAnsi="Arial"/>
                <w:sz w:val="21"/>
              </w:rPr>
              <w:t xml:space="preserve">The [link[www.phenxtoolkit.org/about/teams#erp5-members|Expert Review Panel #5]] (ERP 5) reviewed the measures in the Reproductive Health domain. </w:t>
            </w:r>
          </w:p>
          <w:p>
            <w:pPr>
              <w:spacing w:before="240" w:after="240"/>
              <w:ind w:left="0" w:right="0"/>
              <w:rPr>
                <w:rFonts w:ascii="Arial" w:hAnsi="Arial"/>
                <w:sz w:val="21"/>
              </w:rPr>
            </w:pPr>
            <w:r>
              <w:rPr>
                <w:rFonts w:ascii="Arial" w:hAnsi="Arial"/>
                <w:sz w:val="21"/>
              </w:rPr>
              <w:t>Guidance from ERP 5 includes:</w:t>
            </w:r>
          </w:p>
          <w:p>
            <w:pPr>
              <w:spacing w:before="240" w:after="240"/>
              <w:ind w:left="0" w:right="0"/>
              <w:rPr>
                <w:rFonts w:ascii="Arial" w:hAnsi="Arial"/>
                <w:sz w:val="21"/>
              </w:rPr>
            </w:pPr>
            <w:r>
              <w:rPr>
                <w:rFonts w:ascii="Arial" w:hAnsi="Arial"/>
                <w:sz w:val="21"/>
              </w:rPr>
              <w:t>· Added a new measure</w:t>
            </w:r>
          </w:p>
          <w:p>
            <w:pPr>
              <w:spacing w:before="240" w:after="240"/>
              <w:ind w:left="0" w:right="0"/>
              <w:rPr>
                <w:rFonts w:ascii="Arial" w:hAnsi="Arial"/>
                <w:sz w:val="21"/>
              </w:rPr>
            </w:pPr>
            <w:r>
              <w:rPr>
                <w:rFonts w:ascii="Arial" w:hAnsi="Arial"/>
                <w:sz w:val="21"/>
              </w:rPr>
              <w:t>· New Data Dictionary</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2024-09-13T20:52:11Z</dcterms:created>
  <cp:lastModifiedBy>Williams (He/Him), David</cp:lastModifiedBy>
  <dcterms:modified xsi:type="dcterms:W3CDTF">2024-09-13T20:52:11Z</dcterms:modified>
  <cp:revision>1</cp:revision>
</cp:coreProperties>
</file>