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7475"/>
      </w:tblGrid>
      <w:tr w:rsidR="003316D3" w:rsidRPr="00CF5B9B" w:rsidTr="006A2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Self-Reported Height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020704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Description of Protocol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Question asking the study subject his or her height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NOTE: Self-reported height values are considered to be less accurate. Self-reported height is subject to error and is used when measured height cannot be obtained.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Specific Instructions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This gives another way to monitor trends in Body Mass Index (BMI). Centers for Disease Control and Prevention (CDC) studies use self-reported height. However, it is recommended to use this interview protocol only as a last resort or a fallback when protocols 1-3 are not possible.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How tall {are you/is [participant</w:t>
            </w:r>
            <w:proofErr w:type="gram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]†</w:t>
            </w:r>
            <w:proofErr w:type="gram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} without shoes?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ENTER HEIGHT IN FEET AND INCHES OR METERS AND CENTIMETERS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 ENTER NUMBER OF FEET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AND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 ENTER NUMBER OF INCHES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OR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 ENTER NUMBER OF METERS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AND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|___|___|___| ENTER NUMBER OF CENTIMETERS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OR</w:t>
            </w:r>
          </w:p>
          <w:p w:rsidR="003316D3" w:rsidRPr="00CF5B9B" w:rsidRDefault="003316D3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  <w:t>7777</w:t>
            </w:r>
          </w:p>
          <w:p w:rsidR="003316D3" w:rsidRPr="00CF5B9B" w:rsidRDefault="003316D3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[ ]</w:t>
            </w:r>
          </w:p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REFUSED</w:t>
            </w:r>
          </w:p>
          <w:p w:rsidR="003316D3" w:rsidRPr="00CF5B9B" w:rsidRDefault="003316D3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777777"/>
                <w:sz w:val="17"/>
                <w:szCs w:val="17"/>
              </w:rPr>
              <w:t>9999</w:t>
            </w:r>
          </w:p>
          <w:p w:rsidR="003316D3" w:rsidRPr="00CF5B9B" w:rsidRDefault="003316D3" w:rsidP="006A24D5">
            <w:pPr>
              <w:spacing w:after="15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[ ]</w:t>
            </w:r>
          </w:p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DON’T KNOW</w:t>
            </w:r>
          </w:p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†When the question is being asked of a proxy respondent, insert the participant’s name here.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*NOTE: Self-reported height values are considered to be less accurate. Self-reported height is subject to error and is used when measured height cannot be obtained.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Selection Rationale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The National Health and Nutrition Examination Survey (NHANES) 2007-2008 protocols were selected as best practice methodology and most widely used protocols to assess height.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National Health and Nutritional Examination Survey 2007-2008 Questionnaire WEIGHT HISTORY - WHQ - (Height question included in Weight History Questionnaire, see question #010)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English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This measure includes four protocols, and each protocol relates to the age of the participant and his/her ability to stand up straight. A fourth protocol for self-reported height is included but is considered a protocol of last resort when direct measurement of height is not possible.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Standing Height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 xml:space="preserve">The standing height protocol is used for </w:t>
            </w:r>
            <w:proofErr w:type="gram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participants</w:t>
            </w:r>
            <w:proofErr w:type="gram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≥2 years of age who can stand unassisted.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Recumbent Length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The recumbent length protocol is used for all infants and children from birth through 47 months.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Knee Height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 xml:space="preserve">The knee height protocol was used for </w:t>
            </w:r>
            <w:proofErr w:type="gram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participants</w:t>
            </w:r>
            <w:proofErr w:type="gram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 xml:space="preserve"> ≥60 years of age or for an individual who is unable to stand unassisted.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Self-Reported Height*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Study subject aged 16 years and older or by a knowledgeable adult proxy for children &lt;16 years of age.</w:t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</w: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br/>
              <w:t>*NOTE: Self-reported height values are considered to be less accurate and are only used when measured height cannot be obtained.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Personnel and Training 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The trained interviewer should be able to administer a questionnaire and have the ability to probe for information as necessary.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Equipment Needs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2"/>
              <w:gridCol w:w="1917"/>
              <w:gridCol w:w="855"/>
              <w:gridCol w:w="1305"/>
            </w:tblGrid>
            <w:tr w:rsidR="003316D3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Source</w:t>
                  </w:r>
                </w:p>
              </w:tc>
            </w:tr>
            <w:tr w:rsidR="003316D3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Common Data Elements (CDE)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Person Self-Report Height Value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2793242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5" w:tgtFrame="blank" w:history="1">
                    <w:r w:rsidRPr="00CF5B9B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</w:rPr>
                      <w:t>CDE Browser</w:t>
                    </w:r>
                  </w:hyperlink>
                </w:p>
              </w:tc>
            </w:tr>
            <w:tr w:rsidR="003316D3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Self reported</w:t>
                  </w:r>
                  <w:proofErr w:type="spellEnd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height proto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62296-9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6" w:tgtFrame="blank" w:history="1">
                    <w:r w:rsidRPr="00CF5B9B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szCs w:val="21"/>
                        <w:u w:val="single"/>
                      </w:rPr>
                      <w:t>LOINC</w:t>
                    </w:r>
                  </w:hyperlink>
                </w:p>
              </w:tc>
            </w:tr>
          </w:tbl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General References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Self-administered questionnaire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Derived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Body Mass Index (BMI), Waist-to-Height Ratio (</w:t>
            </w:r>
            <w:proofErr w:type="spellStart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WHtR</w:t>
            </w:r>
            <w:proofErr w:type="spellEnd"/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3316D3" w:rsidRPr="00CF5B9B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960"/>
            </w:tblGrid>
            <w:tr w:rsidR="003316D3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Required</w:t>
                  </w:r>
                </w:p>
              </w:tc>
            </w:tr>
            <w:tr w:rsidR="003316D3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Average time of greater than 15 minutes in an unaffected individual</w:t>
                  </w:r>
                </w:p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3316D3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Major equipment</w:t>
                  </w:r>
                </w:p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a specialized measurement device that may not be readily available in every setting where genome wide association studies are being conducted. Examples of specialized equipment are DEXA, Echocardiography, and Spirometry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3316D3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Specialized requirements for </w:t>
                  </w:r>
                  <w:proofErr w:type="spellStart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biospecimen</w:t>
                  </w:r>
                  <w:proofErr w:type="spellEnd"/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collection</w:t>
                  </w:r>
                </w:p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protocol requires that blood, urine, etc. be collected from the study participants.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3316D3" w:rsidRPr="00CF5B9B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Specialized training</w:t>
                  </w:r>
                </w:p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CF5B9B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staff training in the protocol methodology and/or in the conduct of the data analysis.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316D3" w:rsidRPr="00CF5B9B" w:rsidRDefault="003316D3" w:rsidP="006A24D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F5B9B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No</w:t>
                  </w:r>
                </w:p>
              </w:tc>
            </w:tr>
          </w:tbl>
          <w:p w:rsidR="003316D3" w:rsidRPr="00CF5B9B" w:rsidRDefault="003316D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</w:tbl>
    <w:p w:rsidR="008C7A7B" w:rsidRPr="003316D3" w:rsidRDefault="003316D3" w:rsidP="003316D3">
      <w:r w:rsidRPr="00CF5B9B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bookmarkStart w:id="0" w:name="_GoBack"/>
      <w:bookmarkEnd w:id="0"/>
    </w:p>
    <w:sectPr w:rsidR="008C7A7B" w:rsidRPr="0033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05125"/>
    <w:rsid w:val="000603AE"/>
    <w:rsid w:val="00065B27"/>
    <w:rsid w:val="00145A49"/>
    <w:rsid w:val="001975C8"/>
    <w:rsid w:val="001C3760"/>
    <w:rsid w:val="003245FA"/>
    <w:rsid w:val="003316D3"/>
    <w:rsid w:val="00355948"/>
    <w:rsid w:val="004B454D"/>
    <w:rsid w:val="005C088D"/>
    <w:rsid w:val="00820289"/>
    <w:rsid w:val="008C7A7B"/>
    <w:rsid w:val="00AA01A2"/>
    <w:rsid w:val="00AC5F7C"/>
    <w:rsid w:val="00C537E3"/>
    <w:rsid w:val="00CB578E"/>
    <w:rsid w:val="00CF5B9B"/>
    <w:rsid w:val="00E821E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.details.loinc.org/LOINC/62296-9.html?sections=Web" TargetMode="External"/><Relationship Id="rId5" Type="http://schemas.openxmlformats.org/officeDocument/2006/relationships/hyperlink" Target="https://cdebrowser.nci.nih.gov/CDEBrowser/search?elementDetails=9&amp;FirstTimer=0&amp;PageId=ElementDetailsGroup&amp;publicId=2793242&amp;version=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2015-09-15T16:27:00Z</dcterms:created>
  <dcterms:modified xsi:type="dcterms:W3CDTF">2015-09-15T16:27:00Z</dcterms:modified>
</cp:coreProperties>
</file>